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8_document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454" w:leader="none"/>
        </w:tabs>
        <w:spacing w:lineRule="auto" w:line="192"/>
        <w:rPr>
          <w:rFonts w:eastAsia="Times New Roman" w:cs="Calibri" w:cstheme="minorHAnsi"/>
          <w:color w:val="495057"/>
          <w:kern w:val="2"/>
          <w:sz w:val="36"/>
          <w:szCs w:val="36"/>
          <w:lang w:eastAsia="ru-RU"/>
        </w:rPr>
      </w:pP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  <w:t>Автобетононасос</w:t>
      </w:r>
      <w:r>
        <w:rPr>
          <w:rFonts w:eastAsia="Times New Roman" w:cs="Calibri" w:cstheme="minorHAnsi"/>
          <w:color w:val="495057"/>
          <w:kern w:val="2"/>
          <w:sz w:val="36"/>
          <w:szCs w:val="36"/>
          <w:lang w:eastAsia="ru-RU"/>
        </w:rPr>
        <w:br/>
        <w:t>Daewoo Novus CL4D3</w:t>
      </w:r>
    </w:p>
    <w:p>
      <w:pPr>
        <w:pStyle w:val="Normal"/>
        <w:tabs>
          <w:tab w:val="clear" w:pos="708"/>
          <w:tab w:val="left" w:pos="3454" w:leader="none"/>
        </w:tabs>
        <w:rPr/>
      </w:pPr>
      <w:r>
        <w:rPr/>
        <w:t/>
        <w:pict>
          <v:shape type="#_x0000_t75" style="width:700px;height:525px" stroked="f">
            <v:imagedata r:id="rId8" o:title=""/>
          </v:shape>
        </w:pict>
        <w:t/>
      </w:r>
      <w:r>
        <w:br w:type="page"/>
      </w:r>
    </w:p>
    <w:p>
      <w:pPr>
        <w:pStyle w:val="Normal"/>
        <w:tabs>
          <w:tab w:val="clear" w:pos="708"/>
          <w:tab w:val="left" w:pos="3454" w:leader="none"/>
        </w:tabs>
        <w:spacing w:lineRule="auto" w:line="192" w:before="0" w:after="120"/>
        <w:rPr>
          <w:rFonts w:eastAsia="Times New Roman" w:cs="Calibri" w:cstheme="minorHAnsi"/>
          <w:color w:val="495057"/>
          <w:kern w:val="2"/>
          <w:sz w:val="36"/>
          <w:szCs w:val="36"/>
          <w:lang w:eastAsia="ru-RU"/>
        </w:rPr>
      </w:pP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  <w:t>Основные характеристики</w:t>
      </w:r>
      <w:r>
        <w:rPr>
          <w:rFonts w:eastAsia="Times New Roman" w:cs="Calibri" w:cstheme="minorHAnsi"/>
          <w:color w:val="495057"/>
          <w:kern w:val="2"/>
          <w:sz w:val="36"/>
          <w:szCs w:val="36"/>
          <w:lang w:eastAsia="ru-RU"/>
        </w:rPr>
        <w:br/>
      </w:r>
      <w:r>
        <w:rPr>
          <w:rFonts w:eastAsia="Times New Roman" w:cs="Calibri" w:cstheme="minorHAnsi"/>
          <w:b/>
          <w:color w:val="495057"/>
          <w:kern w:val="2"/>
          <w:sz w:val="40"/>
          <w:szCs w:val="40"/>
          <w:lang w:eastAsia="ru-RU"/>
        </w:rPr>
        <w:t>Готовый автомобиль</w:t>
      </w:r>
    </w:p>
    <w:tbl>
      <w:tblGrid>
        <w:gridCol w:w="3000" w:type="dxa"/>
        <w:gridCol w:w="7400" w:type="dxa"/>
      </w:tblGrid>
      <w:tblPr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Тип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Автобетононасос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Шасси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CL4D3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Надстройка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STEELUS SPT37ZR5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VIN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KLTCL4D31RK000085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454" w:leader="none"/>
        </w:tabs>
        <w:spacing w:lineRule="auto" w:line="192" w:before="0" w:after="120"/>
        <w:rPr>
          <w:rFonts w:eastAsia="Times New Roman" w:cs="Calibri" w:cstheme="minorHAnsi"/>
          <w:color w:val="495057"/>
          <w:kern w:val="2"/>
          <w:sz w:val="36"/>
          <w:szCs w:val="36"/>
          <w:lang w:eastAsia="ru-RU"/>
        </w:rPr>
      </w:pP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  <w:t>Основные характеристики</w:t>
      </w:r>
      <w:r>
        <w:rPr>
          <w:rFonts w:eastAsia="Times New Roman" w:cs="Calibri" w:cstheme="minorHAnsi"/>
          <w:color w:val="495057"/>
          <w:kern w:val="2"/>
          <w:sz w:val="36"/>
          <w:szCs w:val="36"/>
          <w:lang w:eastAsia="ru-RU"/>
        </w:rPr>
        <w:br/>
      </w:r>
      <w:r>
        <w:rPr>
          <w:rFonts w:eastAsia="Times New Roman" w:cs="Calibri" w:cstheme="minorHAnsi"/>
          <w:b/>
          <w:color w:val="495057"/>
          <w:kern w:val="2"/>
          <w:sz w:val="40"/>
          <w:szCs w:val="40"/>
          <w:lang w:eastAsia="ru-RU"/>
        </w:rPr>
        <w:t>Шасси</w:t>
      </w:r>
    </w:p>
    <w:tbl>
      <w:tblGrid>
        <w:gridCol w:w="3000" w:type="dxa"/>
        <w:gridCol w:w="7400" w:type="dxa"/>
      </w:tblGrid>
      <w:tblPr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Двигатель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Модель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doosan DX12E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Тип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Дизельный, Евро-5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Мощность макс.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323 кВт (440 л. с.) при 1900 об/мин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Крутящий момент макс.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2108 Н∙м при 1200 об/мин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Количество цилиндров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6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Объем двигателя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11051 см3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Топливная система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Common rail </w:t>
            </w:r>
          </w:p>
        </w:tc>
      </w:t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Трансмиссия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Модель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ESO20409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Тип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ручная, 9-ступенчатая </w:t>
            </w:r>
          </w:p>
        </w:tc>
      </w:t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Колеса и шины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Передние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12R22.5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Задние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12R22.5 </w:t>
            </w:r>
          </w:p>
        </w:tc>
      </w:t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Топливный бак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Объем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300 л</w:t>
            </w:r>
          </w:p>
        </w:tc>
      </w:t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Масса и габариты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Снаряженная масса шасси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8380 кг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Полная масса шасси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29500 кг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Габариты шасси, ДхШхВ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7405х2495х3050 мм</w:t>
            </w:r>
          </w:p>
        </w:tc>
      </w:t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Оси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Колесная формула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6x4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Нагрузка на переднюю ось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7100 кг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Нагрузка на заднюю ось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23000 кг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Нагрузка на 1-ю ось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7100 кг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Нагрузка на 2-ю ось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11500 кг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Нагрузка на 3-ю ось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11500 кг</w:t>
            </w:r>
          </w:p>
        </w:tc>
      </w:t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Подвеска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Передняя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Рессорная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Задняя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Рессорная </w:t>
            </w:r>
          </w:p>
        </w:tc>
      </w:t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Тормоза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Тип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Барабанные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Вспомогательный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Моторный тормоз </w:t>
            </w:r>
          </w:p>
        </w:tc>
      </w:t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Сцепление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Тип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Сухое однодисковое </w:t>
            </w:r>
          </w:p>
        </w:tc>
      </w:t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Электрика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Аккумуляторы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12 V / 170 А·ч, 2 шт.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Генератор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24 V / 80 A 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Стартер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24 V / 6 кВт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454" w:leader="none"/>
        </w:tabs>
        <w:spacing w:lineRule="auto" w:line="192" w:before="0" w:after="120"/>
        <w:rPr>
          <w:rFonts w:eastAsia="Times New Roman" w:cs="Calibri" w:cstheme="minorHAnsi"/>
          <w:color w:val="495057"/>
          <w:kern w:val="2"/>
          <w:sz w:val="36"/>
          <w:szCs w:val="36"/>
          <w:lang w:eastAsia="ru-RU"/>
        </w:rPr>
      </w:pP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  <w:t>Основные характеристики</w:t>
      </w:r>
      <w:r>
        <w:rPr>
          <w:rFonts w:eastAsia="Times New Roman" w:cs="Calibri" w:cstheme="minorHAnsi"/>
          <w:color w:val="495057"/>
          <w:kern w:val="2"/>
          <w:sz w:val="36"/>
          <w:szCs w:val="36"/>
          <w:lang w:eastAsia="ru-RU"/>
        </w:rPr>
        <w:br/>
      </w:r>
      <w:r>
        <w:rPr>
          <w:rFonts w:eastAsia="Times New Roman" w:cs="Calibri" w:cstheme="minorHAnsi"/>
          <w:b/>
          <w:color w:val="495057"/>
          <w:kern w:val="2"/>
          <w:sz w:val="40"/>
          <w:szCs w:val="40"/>
          <w:lang w:eastAsia="ru-RU"/>
        </w:rPr>
        <w:t>Надстройка</w:t>
      </w:r>
    </w:p>
    <w:tbl>
      <w:tblGrid>
        <w:gridCol w:w="3000" w:type="dxa"/>
        <w:gridCol w:w="7400" w:type="dxa"/>
      </w:tblGrid>
      <w:tblPr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Стрела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Дальность подачи вверх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36,5 м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Дальность подачи по горизонтали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32,6 м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Дальность подачи вниз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29,8 м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Угол поворота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360 °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Концевой шланг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3,5 м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Диаметр бетоновода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125 мм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Кол-во секций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5 </w:t>
            </w:r>
          </w:p>
        </w:tc>
      </w:tr>
      <w:tr>
        <w:trPr/>
        <w:tc>
          <w:tcPr>
            <w:tcW w:w="3000" w:type="dxa"/>
          </w:tcPr>
          <w:p>
            <w:pPr>
              <w:spacing w:before="100" w:after="0"/>
            </w:pPr>
            <w:r>
              <w:rPr>
                <w:color w:val="5c616c"/>
                <w:sz w:val="22"/>
                <w:szCs w:val="22"/>
                <w:b w:val="1"/>
                <w:bCs w:val="1"/>
              </w:rPr>
              <w:t xml:space="preserve">Насос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Объем подачи макс.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162 м3/ч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Диаметр цилиндра ? Ход поршня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Ø230×2100 мм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Давление подачи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70 бар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Объем бункера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0,6 м3</w:t>
            </w:r>
          </w:p>
        </w:tc>
      </w:tr>
      <w:tr>
        <w:trPr/>
        <w:tc>
          <w:tcPr>
            <w:tcW w:w="3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Модель насоса</w:t>
            </w:r>
          </w:p>
        </w:tc>
        <w:tc>
          <w:tcPr>
            <w:tcW w:w="7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Rexroth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454" w:leader="none"/>
        </w:tabs>
        <w:spacing w:lineRule="auto" w:line="192" w:before="0" w:after="120"/>
        <w:rPr>
          <w:rFonts w:eastAsia="Times New Roman" w:cs="Calibri" w:cstheme="minorHAnsi"/>
          <w:b/>
          <w:color w:val="495057"/>
          <w:kern w:val="2"/>
          <w:sz w:val="40"/>
          <w:szCs w:val="40"/>
          <w:lang w:eastAsia="ru-RU"/>
        </w:rPr>
      </w:pP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  <w:t>Основные характеристики</w:t>
      </w:r>
      <w:r>
        <w:rPr>
          <w:rFonts w:eastAsia="Times New Roman" w:cs="Calibri" w:cstheme="minorHAnsi"/>
          <w:color w:val="495057"/>
          <w:kern w:val="2"/>
          <w:sz w:val="36"/>
          <w:szCs w:val="36"/>
          <w:lang w:eastAsia="ru-RU"/>
        </w:rPr>
        <w:br/>
      </w:r>
      <w:r>
        <w:rPr>
          <w:rFonts w:eastAsia="Times New Roman" w:cs="Calibri" w:cstheme="minorHAnsi"/>
          <w:b/>
          <w:color w:val="495057"/>
          <w:kern w:val="2"/>
          <w:sz w:val="40"/>
          <w:szCs w:val="40"/>
          <w:lang w:eastAsia="ru-RU"/>
        </w:rPr>
        <w:t>Комплектация шасси</w:t>
      </w:r>
    </w:p>
    <w:tbl>
      <w:tblGrid>
        <w:gridCol w:w="1000" w:type="dxa"/>
        <w:gridCol w:w="8400" w:type="dxa"/>
      </w:tblGrid>
      <w:tblPr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104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Цвет кабины: белый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32I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Цвет салона: бежевый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AC2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Опрокидыватель кабины: электропривод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AD4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Замок кабины: гидравлический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AH5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Подогрев водительского сиденья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AK8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Водительское сиденье с пневмоподвеской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AM5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Ремень безопасности трехточечный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AP1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Спальное место без подогрева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AR1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Подлокотник водительского сиденья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AU3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Центральный замок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B34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Коврики напольные: резиновые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BS2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Подвеска кабины: пневматическая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DB7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Внешний солнцезащитный козырек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DC1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Бордюрное зеркало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JC1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Механизм автоматической регулировки зазора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JE5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Стояночный тормоз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JE7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ABS E8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JF9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Электронная система контроля устойчивости автомобиля ESC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JG2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Моторный тормоз: выпускной коллектор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JH4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Четырехконтурный предохранительный клапан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K73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Генератор переменного тока 80A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LP1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Двигатель Doosan DX12, E5 (390/160)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MH5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Коробка передач Eaton ESO20409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NP1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Шумоизоляция, специальный пакет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NS6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Топливный бак: 300 л, сталь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SA6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Задняя подвеска: рессорная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SB6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Передняя подвеска: рессорная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T60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Противотуманная фара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UL1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Преобразователь 12 В, 10 А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UM7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Автомагнитола без CD привода 1DIN, USB, E-CALL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UX6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Динамик передний</w:t>
            </w:r>
          </w:p>
        </w:tc>
      </w:tr>
      <w:tr>
        <w:trPr/>
        <w:tc>
          <w:tcPr>
            <w:tcW w:w="10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W5F</w:t>
            </w:r>
          </w:p>
        </w:tc>
        <w:tc>
          <w:tcPr>
            <w:tcW w:w="8400" w:type="dxa"/>
          </w:tcPr>
          <w:p>
            <w:pPr>
              <w:spacing w:after="0"/>
            </w:pPr>
            <w:r>
              <w:rPr>
                <w:color w:val="5c616c"/>
                <w:sz w:val="22"/>
                <w:szCs w:val="22"/>
              </w:rPr>
              <w:t xml:space="preserve">Ресиверы для сжатого воздуха: сталь</w:t>
            </w:r>
          </w:p>
        </w:tc>
      </w:tr>
    </w:tbl>
    <w:p>
      <w:pPr>
        <w:pStyle w:val="Normal"/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</w:pP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</w:r>
    </w:p>
    <w:p>
      <w:pPr>
        <w:pStyle w:val="Normal"/>
        <w:spacing w:before="0" w:after="120"/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</w:pPr>
      <w:r>
        <w:rPr>
          <w:rFonts w:eastAsia="Times New Roman" w:cs="Calibri" w:cstheme="minorHAnsi"/>
          <w:b/>
          <w:color w:val="495057"/>
          <w:kern w:val="2"/>
          <w:sz w:val="40"/>
          <w:szCs w:val="40"/>
          <w:lang w:eastAsia="ru-RU"/>
        </w:rPr>
        <w:t>Условия поставки</w:t>
      </w: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  <w:br/>
        <w:t xml:space="preserve">Стоимость: 28 300 000 ₽ </w:t>
        <w:br/>
        <w:t xml:space="preserve">Срок поставки: </w:t>
      </w:r>
      <w:r>
        <w:rPr>
          <w:rFonts w:eastAsia="Times New Roman" w:cs="Calibri" w:cstheme="minorHAnsi"/>
          <w:color w:val="495057"/>
          <w:kern w:val="2"/>
          <w:sz w:val="28"/>
          <w:szCs w:val="28"/>
          <w:lang w:val="en-US" w:eastAsia="ru-RU"/>
        </w:rPr>
        <w:t>XXX</w:t>
      </w: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  <w:t xml:space="preserve"> календарных дней в г. </w:t>
      </w:r>
      <w:r>
        <w:rPr>
          <w:rFonts w:eastAsia="Times New Roman" w:cs="Calibri" w:cstheme="minorHAnsi"/>
          <w:color w:val="495057"/>
          <w:kern w:val="2"/>
          <w:sz w:val="28"/>
          <w:szCs w:val="28"/>
          <w:lang w:val="en-US" w:eastAsia="ru-RU"/>
        </w:rPr>
        <w:t>XXX</w:t>
      </w:r>
    </w:p>
    <w:p>
      <w:pPr>
        <w:pStyle w:val="Normal"/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</w:pP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</w:r>
    </w:p>
    <w:p>
      <w:pPr>
        <w:pStyle w:val="Normal"/>
        <w:spacing w:before="0" w:after="120"/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</w:pPr>
      <w:r>
        <w:rPr>
          <w:rFonts w:eastAsia="Times New Roman" w:cs="Calibri" w:cstheme="minorHAnsi"/>
          <w:b/>
          <w:color w:val="495057"/>
          <w:kern w:val="2"/>
          <w:sz w:val="40"/>
          <w:szCs w:val="40"/>
          <w:lang w:eastAsia="ru-RU"/>
        </w:rPr>
        <w:t>Контактная информация</w:t>
      </w: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  <w:br/>
        <w:t>Менеджер: Алижон Казакбаев</w:t>
        <w:br/>
        <w:t>Телефон: *****</w:t>
        <w:br/>
      </w:r>
      <w:r>
        <w:rPr>
          <w:rFonts w:eastAsia="Times New Roman" w:cs="Calibri" w:cstheme="minorHAnsi"/>
          <w:color w:val="495057"/>
          <w:kern w:val="2"/>
          <w:sz w:val="28"/>
          <w:szCs w:val="28"/>
          <w:lang w:val="en-US" w:eastAsia="ru-RU"/>
        </w:rPr>
        <w:t>E</w:t>
      </w: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  <w:t>-</w:t>
      </w:r>
      <w:r>
        <w:rPr>
          <w:rFonts w:eastAsia="Times New Roman" w:cs="Calibri" w:cstheme="minorHAnsi"/>
          <w:color w:val="495057"/>
          <w:kern w:val="2"/>
          <w:sz w:val="28"/>
          <w:szCs w:val="28"/>
          <w:lang w:val="en-US" w:eastAsia="ru-RU"/>
        </w:rPr>
        <w:t>mail</w:t>
      </w: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  <w:t>: a.kazakbaev@daewoo-truck.ru</w:t>
        <w:br/>
      </w:r>
    </w:p>
    <w:p>
      <w:pPr>
        <w:pStyle w:val="Normal"/>
        <w:spacing w:before="0" w:after="160"/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</w:pPr>
      <w:r>
        <w:rPr>
          <w:rFonts w:eastAsia="Times New Roman" w:cs="Calibri" w:cstheme="minorHAnsi"/>
          <w:color w:val="495057"/>
          <w:kern w:val="2"/>
          <w:sz w:val="28"/>
          <w:szCs w:val="28"/>
          <w:lang w:eastAsia="ru-RU"/>
        </w:rPr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83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ans-serif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color w:themeColor="background1" w:themeShade="a6" w:val="A6A6A6"/>
      </w:rPr>
    </w:pPr>
    <w:r>
      <w:rPr>
        <w:color w:themeColor="background1" w:themeShade="a6" w:val="A6A6A6"/>
      </w:rPr>
    </w:r>
  </w:p>
  <w:tbl>
    <w:tblPr>
      <w:tblStyle w:val="a3"/>
      <w:tblW w:w="10456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485"/>
      <w:gridCol w:w="3485"/>
      <w:gridCol w:w="3486"/>
    </w:tblGrid>
    <w:tr>
      <w:trPr/>
      <w:tc>
        <w:tcPr>
          <w:tcW w:w="348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1612" w:leader="none"/>
            </w:tabs>
            <w:suppressAutoHyphens w:val="true"/>
            <w:spacing w:lineRule="auto" w:line="240" w:before="0" w:after="0"/>
            <w:ind w:hanging="0" w:right="260"/>
            <w:jc w:val="left"/>
            <w:rPr>
              <w:rFonts w:eastAsia="Times New Roman" w:cs="Calibri" w:cstheme="minorHAnsi"/>
              <w:b/>
              <w:color w:themeColor="background1" w:themeShade="a6" w:val="A6A6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="Calibri" w:cstheme="minorHAnsi"/>
              <w:b/>
              <w:color w:themeColor="background1" w:themeShade="a6" w:val="A6A6A6"/>
              <w:kern w:val="2"/>
              <w:sz w:val="20"/>
              <w:szCs w:val="20"/>
              <w:lang w:val="ru-RU" w:eastAsia="ru-RU" w:bidi="ar-SA"/>
            </w:rPr>
            <w:t>ПремиумАвто МСК</w:t>
            <w:tab/>
          </w:r>
        </w:p>
        <w:p>
          <w:pPr>
            <w:pStyle w:val="Normal"/>
            <w:widowControl/>
            <w:tabs>
              <w:tab w:val="clear" w:pos="708"/>
              <w:tab w:val="center" w:pos="1612" w:leader="none"/>
            </w:tabs>
            <w:suppressAutoHyphens w:val="true"/>
            <w:spacing w:lineRule="auto" w:line="240" w:before="0" w:after="0"/>
            <w:ind w:hanging="0" w:right="260"/>
            <w:jc w:val="left"/>
            <w:rPr>
              <w:rFonts w:eastAsia="Times New Roman" w:cs="Calibri" w:cstheme="minorHAnsi"/>
              <w:color w:themeColor="background1" w:themeShade="a6" w:val="A6A6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="Calibri" w:cstheme="minorHAnsi"/>
              <w:color w:themeColor="background1" w:themeShade="a6" w:val="A6A6A6"/>
              <w:kern w:val="2"/>
              <w:sz w:val="20"/>
              <w:szCs w:val="20"/>
              <w:lang w:val="ru-RU" w:eastAsia="ru-RU" w:bidi="ar-SA"/>
            </w:rPr>
            <w:t>Московская область, городской округ Мытищи, посёлок Вёшки, Автомобильный проезд, 1с1</w:t>
          </w:r>
        </w:p>
      </w:tc>
      <w:tc>
        <w:tcPr>
          <w:tcW w:w="348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lineRule="auto" w:line="240" w:before="0" w:after="0"/>
            <w:ind w:hanging="0" w:right="260"/>
            <w:jc w:val="center"/>
            <w:rPr>
              <w:rFonts w:eastAsia="Times New Roman" w:cs="Calibri" w:cstheme="minorHAnsi"/>
              <w:b/>
              <w:color w:themeColor="background1" w:themeShade="a6" w:val="A6A6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="Calibri" w:cstheme="minorHAnsi"/>
              <w:b/>
              <w:color w:themeColor="background1" w:themeShade="a6" w:val="A6A6A6"/>
              <w:kern w:val="2"/>
              <w:sz w:val="20"/>
              <w:szCs w:val="20"/>
              <w:lang w:val="ru-RU" w:eastAsia="ru-RU" w:bidi="ar-SA"/>
            </w:rPr>
            <w:t>+7 (800) 222-70-88</w:t>
          </w:r>
        </w:p>
        <w:p>
          <w:pPr>
            <w:pStyle w:val="Normal"/>
            <w:widowControl/>
            <w:tabs>
              <w:tab w:val="clear" w:pos="708"/>
              <w:tab w:val="left" w:pos="926" w:leader="none"/>
            </w:tabs>
            <w:suppressAutoHyphens w:val="true"/>
            <w:spacing w:lineRule="auto" w:line="240" w:before="0" w:after="0"/>
            <w:jc w:val="left"/>
            <w:rPr>
              <w:rFonts w:eastAsia="Times New Roman" w:cs="Calibri" w:cstheme="minorHAnsi"/>
              <w:color w:themeColor="background1" w:themeShade="a6" w:val="A6A6A6"/>
              <w:sz w:val="20"/>
              <w:szCs w:val="20"/>
              <w:lang w:val="en-US" w:eastAsia="ru-RU"/>
            </w:rPr>
          </w:pPr>
          <w:r>
            <w:rPr>
              <w:rFonts w:eastAsia="Times New Roman" w:cs="Calibri" w:cstheme="minorHAnsi"/>
              <w:color w:themeColor="background1" w:themeShade="a6" w:val="A6A6A6"/>
              <w:kern w:val="0"/>
              <w:sz w:val="20"/>
              <w:szCs w:val="20"/>
              <w:lang w:val="en-US" w:eastAsia="ru-RU" w:bidi="ar-SA"/>
            </w:rPr>
            <w:tab/>
          </w:r>
        </w:p>
      </w:tc>
      <w:tc>
        <w:tcPr>
          <w:tcW w:w="348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tabs>
              <w:tab w:val="clear" w:pos="708"/>
              <w:tab w:val="center" w:pos="4550" w:leader="none"/>
              <w:tab w:val="left" w:pos="5818" w:leader="none"/>
            </w:tabs>
            <w:suppressAutoHyphens w:val="true"/>
            <w:spacing w:lineRule="auto" w:line="240" w:before="0" w:after="0"/>
            <w:ind w:hanging="0" w:right="260"/>
            <w:jc w:val="right"/>
            <w:rPr>
              <w:rFonts w:eastAsia="Times New Roman" w:cs="Calibri" w:cstheme="minorHAnsi"/>
              <w:color w:themeColor="background1" w:themeShade="a6" w:val="A6A6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="Calibri" w:cstheme="minorHAnsi"/>
              <w:color w:themeColor="background1" w:themeShade="a6" w:val="A6A6A6"/>
              <w:kern w:val="2"/>
              <w:sz w:val="20"/>
              <w:szCs w:val="20"/>
              <w:lang w:val="ru-RU" w:eastAsia="ru-RU" w:bidi="ar-SA"/>
            </w:rPr>
            <w:t xml:space="preserve">Страница </w:t>
          </w:r>
          <w:r>
            <w:rPr>
              <w:color w:val="A6A6A6"/>
              <w:kern w:val="0"/>
              <w:sz w:val="20"/>
              <w:szCs w:val="20"/>
              <w:lang w:val="ru-RU" w:eastAsia="en-US" w:bidi="ar-SA"/>
            </w:rPr>
            <w:fldChar w:fldCharType="begin"/>
          </w:r>
          <w:r>
            <w:rPr>
              <w:sz w:val="20"/>
              <w:kern w:val="0"/>
              <w:szCs w:val="20"/>
              <w:color w:val="A6A6A6"/>
              <w:lang w:val="ru-RU" w:eastAsia="en-US" w:bidi="ar-SA"/>
            </w:rPr>
            <w:instrText xml:space="preserve"> PAGE </w:instrText>
          </w:r>
          <w:r>
            <w:rPr>
              <w:sz w:val="20"/>
              <w:kern w:val="0"/>
              <w:szCs w:val="20"/>
              <w:color w:val="A6A6A6"/>
              <w:lang w:val="ru-RU" w:eastAsia="en-US" w:bidi="ar-SA"/>
            </w:rPr>
            <w:fldChar w:fldCharType="separate"/>
          </w:r>
          <w:r>
            <w:rPr>
              <w:sz w:val="20"/>
              <w:kern w:val="0"/>
              <w:szCs w:val="20"/>
              <w:color w:val="A6A6A6"/>
              <w:lang w:val="ru-RU" w:eastAsia="en-US" w:bidi="ar-SA"/>
            </w:rPr>
            <w:t>2</w:t>
          </w:r>
          <w:r>
            <w:rPr>
              <w:sz w:val="20"/>
              <w:kern w:val="0"/>
              <w:szCs w:val="20"/>
              <w:color w:val="A6A6A6"/>
              <w:lang w:val="ru-RU" w:eastAsia="en-US" w:bidi="ar-SA"/>
            </w:rPr>
            <w:fldChar w:fldCharType="end"/>
          </w:r>
          <w:r>
            <w:rPr>
              <w:color w:themeColor="background1" w:themeShade="a6" w:val="A6A6A6"/>
              <w:kern w:val="0"/>
              <w:sz w:val="20"/>
              <w:szCs w:val="20"/>
              <w:lang w:val="ru-RU" w:eastAsia="en-US" w:bidi="ar-SA"/>
            </w:rPr>
            <w:t xml:space="preserve"> из </w:t>
          </w:r>
          <w:r>
            <w:rPr>
              <w:color w:val="A6A6A6"/>
              <w:kern w:val="0"/>
              <w:sz w:val="20"/>
              <w:szCs w:val="20"/>
              <w:lang w:val="ru-RU" w:eastAsia="en-US" w:bidi="ar-SA"/>
            </w:rPr>
            <w:fldChar w:fldCharType="begin"/>
          </w:r>
          <w:r>
            <w:rPr>
              <w:sz w:val="20"/>
              <w:kern w:val="0"/>
              <w:szCs w:val="20"/>
              <w:color w:val="A6A6A6"/>
              <w:lang w:val="ru-RU" w:eastAsia="en-US" w:bidi="ar-SA"/>
            </w:rPr>
            <w:instrText xml:space="preserve"> NUMPAGES </w:instrText>
          </w:r>
          <w:r>
            <w:rPr>
              <w:sz w:val="20"/>
              <w:kern w:val="0"/>
              <w:szCs w:val="20"/>
              <w:color w:val="A6A6A6"/>
              <w:lang w:val="ru-RU" w:eastAsia="en-US" w:bidi="ar-SA"/>
            </w:rPr>
            <w:fldChar w:fldCharType="separate"/>
          </w:r>
          <w:r>
            <w:rPr>
              <w:sz w:val="20"/>
              <w:kern w:val="0"/>
              <w:szCs w:val="20"/>
              <w:color w:val="A6A6A6"/>
              <w:lang w:val="ru-RU" w:eastAsia="en-US" w:bidi="ar-SA"/>
            </w:rPr>
            <w:t>2</w:t>
          </w:r>
          <w:r>
            <w:rPr>
              <w:sz w:val="20"/>
              <w:kern w:val="0"/>
              <w:szCs w:val="20"/>
              <w:color w:val="A6A6A6"/>
              <w:lang w:val="ru-RU" w:eastAsia="en-US" w:bidi="ar-SA"/>
            </w:rPr>
            <w:fldChar w:fldCharType="end"/>
          </w:r>
        </w:p>
      </w:tc>
    </w:tr>
  </w:tbl>
  <w:p>
    <w:pPr>
      <w:pStyle w:val="Normal"/>
      <w:tabs>
        <w:tab w:val="clear" w:pos="708"/>
        <w:tab w:val="center" w:pos="4550" w:leader="none"/>
        <w:tab w:val="left" w:pos="5818" w:leader="none"/>
      </w:tabs>
      <w:spacing w:before="0" w:after="160"/>
      <w:ind w:hanging="0" w:right="260"/>
      <w:rPr>
        <w:color w:themeColor="background1" w:themeShade="a6" w:val="A6A6A6"/>
      </w:rPr>
    </w:pPr>
    <w:r>
      <w:rPr>
        <w:color w:themeColor="background1" w:themeShade="a6" w:val="A6A6A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3"/>
      <w:tblW w:w="10456" w:type="dxa"/>
      <w:jc w:val="righ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1134"/>
      <w:gridCol w:w="5524"/>
      <w:gridCol w:w="3798"/>
    </w:tblGrid>
    <w:tr>
      <w:trPr/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 w:val="true"/>
            <w:spacing w:before="0" w:after="0"/>
            <w:jc w:val="left"/>
            <w:rPr>
              <w:lang w:val="en-US"/>
            </w:rPr>
          </w:pPr>
          <w:r>
            <w:rPr>
              <w:rFonts w:eastAsia="Calibri" w:cs=""/>
              <w:kern w:val="0"/>
              <w:sz w:val="22"/>
              <w:szCs w:val="22"/>
              <w:lang w:val="en-US" w:eastAsia="en-US" w:bidi="ar-SA"/>
            </w:rPr>
            <w:t/>
          </w:r>
        </w:p>
      </w:tc>
      <w:tc>
        <w:tcPr>
          <w:tcW w:w="5524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 w:val="true"/>
            <w:spacing w:before="0" w:after="0"/>
            <w:jc w:val="left"/>
            <w:rPr>
              <w:b/>
            </w:rPr>
          </w:pPr>
          <w:r>
            <w:rPr>
              <w:rFonts w:eastAsia="Calibri" w:cs=""/>
              <w:b/>
              <w:kern w:val="0"/>
              <w:sz w:val="22"/>
              <w:szCs w:val="22"/>
              <w:lang w:val="ru-RU" w:eastAsia="en-US" w:bidi="ar-SA"/>
            </w:rPr>
            <w:t>ПремиумАвто МСК</w:t>
          </w:r>
        </w:p>
        <w:p>
          <w:pPr>
            <w:pStyle w:val="Header"/>
            <w:widowControl/>
            <w:suppressAutoHyphens w:val="true"/>
            <w:spacing w:before="0" w:after="0"/>
            <w:jc w:val="left"/>
            <w:rPr>
              <w:sz w:val="20"/>
              <w:szCs w:val="20"/>
            </w:rPr>
          </w:pPr>
          <w:r>
            <w:rPr>
              <w:rFonts w:eastAsia="Calibri" w:cs=""/>
              <w:kern w:val="0"/>
              <w:sz w:val="20"/>
              <w:szCs w:val="20"/>
              <w:lang w:val="ru-RU" w:eastAsia="en-US" w:bidi="ar-SA"/>
            </w:rPr>
            <w:t xml:space="preserve">Официальный дилер </w:t>
          </w:r>
          <w:r>
            <w:rPr>
              <w:rFonts w:eastAsia="Calibri" w:cs=""/>
              <w:kern w:val="0"/>
              <w:sz w:val="20"/>
              <w:szCs w:val="20"/>
              <w:lang w:val="en-US" w:eastAsia="en-US" w:bidi="ar-SA"/>
            </w:rPr>
            <w:t>Daewoo</w:t>
          </w:r>
          <w:r>
            <w:rPr>
              <w:rFonts w:eastAsia="Calibri" w:cs=""/>
              <w:kern w:val="0"/>
              <w:sz w:val="20"/>
              <w:szCs w:val="20"/>
              <w:lang w:val="ru-RU" w:eastAsia="en-US" w:bidi="ar-SA"/>
            </w:rPr>
            <w:t xml:space="preserve"> </w:t>
          </w:r>
          <w:r>
            <w:rPr>
              <w:rFonts w:eastAsia="Calibri" w:cs=""/>
              <w:kern w:val="0"/>
              <w:sz w:val="20"/>
              <w:szCs w:val="20"/>
              <w:lang w:val="en-US" w:eastAsia="en-US" w:bidi="ar-SA"/>
            </w:rPr>
            <w:t>Trucks</w:t>
          </w:r>
        </w:p>
      </w:tc>
      <w:tc>
        <w:tcPr>
          <w:tcW w:w="379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 w:val="true"/>
            <w:spacing w:before="0" w:after="0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ru-RU" w:eastAsia="en-US" w:bidi="ar-SA"/>
            </w:rPr>
          </w:pPr>
          <w:r>
            <w:rPr/>
            <w:drawing>
              <wp:inline distT="0" distB="0" distL="0" distR="0">
                <wp:extent cx="2274570" cy="212090"/>
                <wp:effectExtent l="0" t="0" r="0" b="0"/>
                <wp:docPr id="1" name="Рисунок 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3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4570" cy="212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8783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2f2a8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575463"/>
    <w:rPr/>
  </w:style>
  <w:style w:type="character" w:styleId="Style14" w:customStyle="1">
    <w:name w:val="Нижний колонтитул Знак"/>
    <w:basedOn w:val="DefaultParagraphFont"/>
    <w:uiPriority w:val="99"/>
    <w:qFormat/>
    <w:rsid w:val="00575463"/>
    <w:rPr/>
  </w:style>
  <w:style w:type="character" w:styleId="1" w:customStyle="1">
    <w:name w:val="Заголовок 1 Знак"/>
    <w:basedOn w:val="DefaultParagraphFont"/>
    <w:uiPriority w:val="9"/>
    <w:qFormat/>
    <w:rsid w:val="002f2a8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bf2af0"/>
    <w:rPr>
      <w:b/>
      <w:bCs/>
    </w:rPr>
  </w:style>
  <w:style w:type="character" w:styleId="Hyperlink">
    <w:name w:val="Hyperlink"/>
    <w:basedOn w:val="DefaultParagraphFont"/>
    <w:uiPriority w:val="99"/>
    <w:unhideWhenUsed/>
    <w:rsid w:val="00a8005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0053"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57546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57546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256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Relationship Id="rId8" Type="http://schemas.openxmlformats.org/officeDocument/2006/relationships/image" Target="media/image_rId8_document.jpe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EDD3-30F4-401A-A979-2DA471FE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Application>LibreOffice/7.6.4.1$Linux_X86_64 LibreOffice_project/e19e193f88cd6c0525a17fb7a176ed8e6a3e2aa1</Application>
  <AppVersion>15.0000</AppVersion>
  <Pages>2</Pages>
  <Words>51</Words>
  <Characters>502</Characters>
  <CharactersWithSpaces>538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2023-05-30T06:09:00Z</dcterms:created>
  <dc:creator>Евгений Свирин</dc:creator>
  <dc:description/>
  <dc:language>ru-RU</dc:language>
  <cp:lastModifiedBy/>
  <cp:lastPrinted>2023-05-30T09:49:00Z</cp:lastPrinted>
  <dcterms:modified xsi:type="dcterms:W3CDTF">2024-02-06T13:06:16Z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